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  <w:sz w:val="44"/>
          <w:szCs w:val="44"/>
        </w:rPr>
      </w:pPr>
    </w:p>
    <w:p>
      <w:pPr>
        <w:pStyle w:val="11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广东省</w:t>
      </w:r>
      <w:r>
        <w:rPr>
          <w:rFonts w:hint="eastAsia"/>
          <w:sz w:val="44"/>
          <w:szCs w:val="44"/>
        </w:rPr>
        <w:t>高等教育自学考试毕业证书电子</w:t>
      </w:r>
    </w:p>
    <w:p>
      <w:pPr>
        <w:pStyle w:val="11"/>
        <w:rPr>
          <w:sz w:val="44"/>
          <w:szCs w:val="44"/>
        </w:rPr>
      </w:pPr>
      <w:r>
        <w:rPr>
          <w:rFonts w:hint="eastAsia"/>
          <w:sz w:val="44"/>
          <w:szCs w:val="44"/>
        </w:rPr>
        <w:t>注册图像采集规范及信息标准</w:t>
      </w:r>
    </w:p>
    <w:p>
      <w:pPr>
        <w:pStyle w:val="11"/>
        <w:ind w:firstLineChars="200"/>
        <w:jc w:val="both"/>
        <w:rPr>
          <w:rFonts w:hint="eastAsia" w:eastAsia="黑体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根据教育部《</w:t>
      </w:r>
      <w:r>
        <w:rPr>
          <w:rFonts w:hint="eastAsia" w:ascii="仿宋_GB2312" w:hAnsi="Times New Roman" w:eastAsia="仿宋_GB2312"/>
          <w:sz w:val="32"/>
          <w:szCs w:val="32"/>
        </w:rPr>
        <w:t>高等教育自学考试毕业证书电子注册图像采集规范及信息标准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》有关要求，</w:t>
      </w:r>
      <w:r>
        <w:rPr>
          <w:rFonts w:hint="eastAsia" w:ascii="仿宋_GB2312" w:hAnsi="Times New Roman" w:eastAsia="仿宋_GB2312"/>
          <w:sz w:val="32"/>
          <w:szCs w:val="32"/>
        </w:rPr>
        <w:t>为提高毕业生电子注册通过率，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现结合我省实际情况，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由系统直接采集毕业证照片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具体如下：</w:t>
      </w: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</w:t>
      </w:r>
      <w:r>
        <w:rPr>
          <w:rFonts w:hint="eastAsia"/>
          <w:b/>
          <w:bCs/>
        </w:rPr>
        <w:t>正面免冠</w:t>
      </w:r>
      <w:r>
        <w:rPr>
          <w:rFonts w:hint="eastAsia"/>
        </w:rPr>
        <w:t>彩色头像的电子图像文件。</w:t>
      </w:r>
    </w:p>
    <w:p>
      <w:pPr>
        <w:pStyle w:val="19"/>
      </w:pPr>
      <w:r>
        <w:t>2.</w:t>
      </w:r>
      <w:r>
        <w:rPr>
          <w:rFonts w:hint="eastAsia"/>
          <w:b/>
          <w:bCs/>
        </w:rPr>
        <w:t>图像应真实表达毕业生本人相貌。</w:t>
      </w:r>
      <w:r>
        <w:rPr>
          <w:rFonts w:hint="eastAsia"/>
        </w:rPr>
        <w:t>禁止对图像整体或局部进行镜像、旋转等变换操作。</w:t>
      </w:r>
      <w:r>
        <w:rPr>
          <w:rFonts w:hint="eastAsia"/>
          <w:b/>
          <w:bCs/>
        </w:rPr>
        <w:t>不得对人像特征（如伤疤、痣、发型等）进行技术处理</w:t>
      </w:r>
      <w:r>
        <w:rPr>
          <w:rFonts w:hint="eastAsia"/>
        </w:rPr>
        <w:t>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衣着：应与背景色区分明显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避免复杂图案、条纹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白色衣服</w:t>
      </w:r>
      <w:bookmarkStart w:id="0" w:name="_GoBack"/>
      <w:bookmarkEnd w:id="0"/>
      <w:r>
        <w:rPr>
          <w:rFonts w:hint="eastAsia"/>
        </w:rPr>
        <w:t>。</w:t>
      </w:r>
    </w:p>
    <w:p>
      <w:pPr>
        <w:pStyle w:val="19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b/>
          <w:bCs/>
        </w:rPr>
        <w:t>佩饰及遮挡物：</w:t>
      </w:r>
      <w:r>
        <w:rPr>
          <w:rFonts w:hint="eastAsia"/>
        </w:rPr>
        <w:t>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13C966A9"/>
    <w:rsid w:val="1E9604E1"/>
    <w:rsid w:val="1F2A7831"/>
    <w:rsid w:val="4B5140C6"/>
    <w:rsid w:val="4ECD0689"/>
    <w:rsid w:val="57950E44"/>
    <w:rsid w:val="64521D12"/>
    <w:rsid w:val="7EA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5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5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5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5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5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5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5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5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5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5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5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5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5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5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5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5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5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5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4</TotalTime>
  <ScaleCrop>false</ScaleCrop>
  <LinksUpToDate>false</LinksUpToDate>
  <CharactersWithSpaces>837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陈光敏</cp:lastModifiedBy>
  <dcterms:modified xsi:type="dcterms:W3CDTF">2024-06-11T09:33:22Z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