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 xml:space="preserve">附件1. </w:t>
      </w:r>
    </w:p>
    <w:p>
      <w:pPr>
        <w:jc w:val="center"/>
        <w:rPr>
          <w:rFonts w:hint="eastAsia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继续教育学院</w:t>
      </w:r>
      <w:r>
        <w:rPr>
          <w:rFonts w:hint="eastAsia"/>
          <w:sz w:val="28"/>
          <w:szCs w:val="28"/>
          <w:lang w:val="en-US" w:eastAsia="zh-CN"/>
        </w:rPr>
        <w:t>毕业设计（论文）管理系统考核入口使用说明</w:t>
      </w:r>
    </w:p>
    <w:p>
      <w:pPr>
        <w:rPr>
          <w:rFonts w:hint="eastAsia"/>
          <w:lang w:val="en-US" w:eastAsia="zh-CN"/>
        </w:rPr>
      </w:pPr>
    </w:p>
    <w:p>
      <w:pPr>
        <w:ind w:firstLine="560" w:firstLineChars="20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一.</w:t>
      </w:r>
      <w:r>
        <w:rPr>
          <w:rFonts w:hint="eastAsia"/>
          <w:sz w:val="28"/>
          <w:szCs w:val="28"/>
          <w:lang w:val="en-US" w:eastAsia="zh-CN"/>
        </w:rPr>
        <w:t>毕业设计（论文）管理系统考核入口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网址及帐户名、初始密码如下：</w:t>
      </w:r>
    </w:p>
    <w:p>
      <w:pPr>
        <w:ind w:firstLine="560" w:firstLineChars="20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1.毕业设计（论文）管理系统网址：</w:t>
      </w:r>
    </w:p>
    <w:p>
      <w:pPr>
        <w:ind w:firstLine="560" w:firstLineChars="20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fldChar w:fldCharType="begin"/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instrText xml:space="preserve"> HYPERLINK "http://vpcs.cqvip.com/organ/lib/scescut/" </w:instrTex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fldChar w:fldCharType="separate"/>
      </w:r>
      <w:r>
        <w:rPr>
          <w:rStyle w:val="4"/>
          <w:rFonts w:hint="eastAsia" w:ascii="仿宋" w:hAnsi="仿宋" w:eastAsia="仿宋" w:cs="仿宋"/>
          <w:sz w:val="28"/>
          <w:szCs w:val="28"/>
          <w:lang w:val="en-US" w:eastAsia="zh-CN"/>
        </w:rPr>
        <w:t>http://vpcs.cqvip.com/organ/lib/scescut/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fldChar w:fldCharType="end"/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 xml:space="preserve"> “毕业设计（论文）考核入口”</w:t>
      </w:r>
    </w:p>
    <w:p>
      <w:pPr>
        <w:ind w:left="560" w:hanging="560" w:hangingChars="20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drawing>
          <wp:inline distT="0" distB="0" distL="114300" distR="114300">
            <wp:extent cx="5106670" cy="2475865"/>
            <wp:effectExtent l="0" t="0" r="17780" b="635"/>
            <wp:docPr id="1" name="图片 1" descr="161507831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615078316(1)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106670" cy="2475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 xml:space="preserve">  2.登录帐户名及初始密码</w:t>
      </w:r>
    </w:p>
    <w:p>
      <w:pPr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帐户名：考生报考毕业论文时填写的个人自学考试准考证号</w:t>
      </w:r>
    </w:p>
    <w:p>
      <w:pPr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初始密码：考生报考毕业论文时填写的个人手机号码</w:t>
      </w:r>
    </w:p>
    <w:p>
      <w:pPr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drawing>
          <wp:inline distT="0" distB="0" distL="114300" distR="114300">
            <wp:extent cx="4973320" cy="2411730"/>
            <wp:effectExtent l="0" t="0" r="17780" b="7620"/>
            <wp:docPr id="2" name="图片 2" descr="1615078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61507847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73320" cy="2411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560" w:firstLineChars="20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二．修改密码，论文上传、保存及重复率检测</w:t>
      </w:r>
    </w:p>
    <w:p>
      <w:pPr>
        <w:numPr>
          <w:ilvl w:val="0"/>
          <w:numId w:val="0"/>
        </w:numPr>
        <w:ind w:firstLine="560" w:firstLineChars="20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1.修改登录密码</w:t>
      </w:r>
    </w:p>
    <w:p>
      <w:pPr>
        <w:numPr>
          <w:ilvl w:val="0"/>
          <w:numId w:val="0"/>
        </w:numPr>
        <w:ind w:firstLine="560" w:firstLineChars="20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为确保帐户安全，考生使用初始密码首次登录后应进行登录密码修改。“个人设置—安全中心—登录密码修改”。</w:t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drawing>
          <wp:inline distT="0" distB="0" distL="114300" distR="114300">
            <wp:extent cx="5270500" cy="2660015"/>
            <wp:effectExtent l="0" t="0" r="6350" b="6985"/>
            <wp:docPr id="3" name="图片 3" descr="161507895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615078957(1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60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 w:firstLine="560" w:firstLineChars="20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2.论文上传、保存及重复率检测</w:t>
      </w:r>
    </w:p>
    <w:p>
      <w:pPr>
        <w:numPr>
          <w:ilvl w:val="0"/>
          <w:numId w:val="0"/>
        </w:numPr>
        <w:ind w:leftChars="0" w:firstLine="560" w:firstLineChars="20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“过程管理”—“论文定稿编辑列表”—“编辑”—“上传论文定稿”—“保存”—“提交个人检测”—“弹窗新页面付款”。</w:t>
      </w:r>
    </w:p>
    <w:p>
      <w:pPr>
        <w:numPr>
          <w:ilvl w:val="0"/>
          <w:numId w:val="0"/>
        </w:numPr>
        <w:ind w:firstLine="560" w:firstLineChars="20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（1）上传及保存论文定稿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。</w:t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每次只可上传及保存一篇文档，第二次上传时会覆盖上一篇文档，请自行做好电子文档保存工作。文档命名与论文题目保持一致，不得添加姓名、准考证号、手机号等信息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。文档格式为WORD或WPS生成的DOC或DOCX文件。文档内容包含论文封面，中英文摘要，目录，正文，参考文献等，不需上传重复率检测报告。</w:t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drawing>
          <wp:inline distT="0" distB="0" distL="114300" distR="114300">
            <wp:extent cx="5266690" cy="2825750"/>
            <wp:effectExtent l="0" t="0" r="10160" b="12700"/>
            <wp:docPr id="5" name="图片 5" descr="161564219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615642197(1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2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drawing>
          <wp:inline distT="0" distB="0" distL="114300" distR="114300">
            <wp:extent cx="5264785" cy="2580005"/>
            <wp:effectExtent l="0" t="0" r="12065" b="10795"/>
            <wp:docPr id="10" name="图片 10" descr="161564287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615642877(1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580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 w:firstLine="560" w:firstLineChars="20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（2）进行重复率检测</w:t>
      </w:r>
    </w:p>
    <w:p>
      <w:pPr>
        <w:numPr>
          <w:ilvl w:val="0"/>
          <w:numId w:val="0"/>
        </w:numPr>
        <w:ind w:leftChars="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fldChar w:fldCharType="begin"/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instrText xml:space="preserve"> = 1 \* GB3 \* MERGEFORMAT </w:instrTex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fldChar w:fldCharType="separate"/>
      </w:r>
      <w:r>
        <w:t>①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fldChar w:fldCharType="end"/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提交个人检测。考生在完成上传及保存步骤后，须提交个人检测。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drawing>
          <wp:inline distT="0" distB="0" distL="114300" distR="114300">
            <wp:extent cx="5156835" cy="2527300"/>
            <wp:effectExtent l="0" t="0" r="5715" b="6350"/>
            <wp:docPr id="7" name="图片 7" descr="161564247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615642471(1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56835" cy="252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fldChar w:fldCharType="begin"/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instrText xml:space="preserve"> = 2 \* GB3 \* MERGEFORMAT </w:instrTex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fldChar w:fldCharType="separate"/>
      </w:r>
      <w:r>
        <w:t>②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fldChar w:fldCharType="end"/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查看检测结果。完成检测后，返回“论文定稿编辑列表”，在操作列表点击“查看”按钮。</w:t>
      </w:r>
    </w:p>
    <w:p>
      <w:pPr>
        <w:numPr>
          <w:ilvl w:val="0"/>
          <w:numId w:val="0"/>
        </w:numPr>
        <w:ind w:leftChars="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drawing>
          <wp:inline distT="0" distB="0" distL="114300" distR="114300">
            <wp:extent cx="5260340" cy="2208530"/>
            <wp:effectExtent l="0" t="0" r="16510" b="1270"/>
            <wp:docPr id="57" name="图片 57" descr="161551506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 descr="1615515067(1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208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drawing>
          <wp:inline distT="0" distB="0" distL="114300" distR="114300">
            <wp:extent cx="5268595" cy="2980690"/>
            <wp:effectExtent l="0" t="0" r="8255" b="10160"/>
            <wp:docPr id="8" name="图片 8" descr="161508107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615081077(1)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980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 w:firstLine="560" w:firstLineChars="20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三．提交论文终稿</w:t>
      </w:r>
    </w:p>
    <w:p>
      <w:pPr>
        <w:numPr>
          <w:ilvl w:val="0"/>
          <w:numId w:val="0"/>
        </w:numPr>
        <w:ind w:leftChars="0" w:firstLine="562" w:firstLineChars="200"/>
        <w:rPr>
          <w:rFonts w:hint="default" w:ascii="仿宋" w:hAnsi="仿宋" w:eastAsia="仿宋" w:cs="仿宋"/>
          <w:b/>
          <w:bCs/>
          <w:color w:val="FF000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1.考生进行论文重复率检测后（总相似比须不高于30%），点击“保存并提交”，提交论文终稿接受评审</w:t>
      </w:r>
      <w:r>
        <w:rPr>
          <w:rFonts w:hint="eastAsia" w:ascii="仿宋" w:hAnsi="仿宋" w:eastAsia="仿宋" w:cs="仿宋"/>
          <w:b/>
          <w:bCs/>
          <w:color w:val="auto"/>
          <w:sz w:val="28"/>
          <w:szCs w:val="28"/>
          <w:lang w:val="en-US" w:eastAsia="zh-CN"/>
        </w:rPr>
        <w:t>。注意：点击“保存并提交”后即为正式交稿，不能再修改、替换。</w:t>
      </w:r>
    </w:p>
    <w:p>
      <w:pPr>
        <w:numPr>
          <w:ilvl w:val="0"/>
          <w:numId w:val="0"/>
        </w:numPr>
        <w:ind w:leftChars="0" w:firstLine="562" w:firstLineChars="200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2.提交截止时间：2021年4月8日17：00：00，在截止时间前考生自行完成上传、保存、重复率检测、保存并提交的全部过程，逾期不得以任何理由要求补交、修改、替换。</w:t>
      </w:r>
      <w:bookmarkStart w:id="0" w:name="_GoBack"/>
      <w:bookmarkEnd w:id="0"/>
    </w:p>
    <w:p>
      <w:pPr>
        <w:numPr>
          <w:ilvl w:val="0"/>
          <w:numId w:val="0"/>
        </w:numPr>
        <w:ind w:leftChars="0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5260340" cy="2208530"/>
            <wp:effectExtent l="0" t="0" r="16510" b="1270"/>
            <wp:docPr id="11" name="图片 11" descr="161551138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615511384(1)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208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41384D02"/>
    <w:rsid w:val="4AA65B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FollowedHyperlink"/>
    <w:basedOn w:val="3"/>
    <w:uiPriority w:val="0"/>
    <w:rPr>
      <w:color w:val="800080"/>
      <w:u w:val="single"/>
    </w:rPr>
  </w:style>
  <w:style w:type="character" w:styleId="5">
    <w:name w:val="Hyperlink"/>
    <w:basedOn w:val="3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辛欣</cp:lastModifiedBy>
  <dcterms:modified xsi:type="dcterms:W3CDTF">2021-03-16T01:33:03Z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