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45" w:rsidRDefault="00DB7A54">
      <w:pPr>
        <w:widowControl/>
        <w:jc w:val="left"/>
        <w:rPr>
          <w:rFonts w:ascii="方正仿宋_GB2312" w:eastAsia="方正仿宋_GB2312" w:hAnsi="方正仿宋_GB2312" w:cs="方正仿宋_GB2312"/>
          <w:kern w:val="0"/>
          <w:sz w:val="28"/>
          <w:szCs w:val="28"/>
          <w:lang w:bidi="ar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  <w:lang w:bidi="ar"/>
        </w:rPr>
        <w:t>附件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  <w:lang w:bidi="ar"/>
        </w:rPr>
        <w:t xml:space="preserve">1 </w:t>
      </w:r>
    </w:p>
    <w:p w:rsidR="00D43C45" w:rsidRDefault="00DB7A54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2025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年第一期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自学考试社会考生非毕业论文实践培训</w:t>
      </w:r>
    </w:p>
    <w:p w:rsidR="00D43C45" w:rsidRDefault="00DB7A54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课程与收费标准一览表</w:t>
      </w:r>
    </w:p>
    <w:tbl>
      <w:tblPr>
        <w:tblStyle w:val="a6"/>
        <w:tblpPr w:leftFromText="180" w:rightFromText="180" w:vertAnchor="text" w:horzAnchor="page" w:tblpX="1948" w:tblpY="189"/>
        <w:tblOverlap w:val="never"/>
        <w:tblW w:w="9404" w:type="dxa"/>
        <w:tblLayout w:type="fixed"/>
        <w:tblLook w:val="04A0" w:firstRow="1" w:lastRow="0" w:firstColumn="1" w:lastColumn="0" w:noHBand="0" w:noVBand="1"/>
      </w:tblPr>
      <w:tblGrid>
        <w:gridCol w:w="2137"/>
        <w:gridCol w:w="1952"/>
        <w:gridCol w:w="2371"/>
        <w:gridCol w:w="1472"/>
        <w:gridCol w:w="1472"/>
      </w:tblGrid>
      <w:tr w:rsidR="00D43C45">
        <w:trPr>
          <w:trHeight w:val="557"/>
        </w:trPr>
        <w:tc>
          <w:tcPr>
            <w:tcW w:w="2137" w:type="dxa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专业名称（层次）</w:t>
            </w:r>
          </w:p>
        </w:tc>
        <w:tc>
          <w:tcPr>
            <w:tcW w:w="1952" w:type="dxa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课程代码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课程名称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收费标准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学时</w:t>
            </w:r>
          </w:p>
        </w:tc>
      </w:tr>
      <w:tr w:rsidR="00D43C45">
        <w:tc>
          <w:tcPr>
            <w:tcW w:w="2137" w:type="dxa"/>
            <w:vMerge w:val="restart"/>
            <w:vAlign w:val="center"/>
          </w:tcPr>
          <w:p w:rsidR="00D43C45" w:rsidRDefault="00DB7A5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电子商务（专科）</w:t>
            </w:r>
          </w:p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00897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电子商务概论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00901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网页设计与制作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00899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互联网软件应用与开发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00903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电子商务案例分析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00895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计算机与网络技术基础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00904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综合作业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400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会计（专科）</w:t>
            </w: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05947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会计电算化课程实验（一）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 w:val="restart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建筑工程技术（专科）</w:t>
            </w:r>
          </w:p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02395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房屋建筑学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4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11356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工民建课程实验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1500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11357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工民建课程设计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700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11355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工民建生产实习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200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 w:val="restart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计算机应用技术（专科）</w:t>
            </w:r>
          </w:p>
        </w:tc>
        <w:tc>
          <w:tcPr>
            <w:tcW w:w="1952" w:type="dxa"/>
          </w:tcPr>
          <w:p w:rsidR="00D43C45" w:rsidRDefault="00DB7A54">
            <w:pPr>
              <w:pStyle w:val="TableParagraph"/>
              <w:spacing w:before="27"/>
              <w:ind w:right="134"/>
              <w:rPr>
                <w:rFonts w:ascii="仿宋" w:eastAsia="仿宋" w:hAnsi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11325</w:t>
            </w:r>
          </w:p>
        </w:tc>
        <w:tc>
          <w:tcPr>
            <w:tcW w:w="2371" w:type="dxa"/>
          </w:tcPr>
          <w:p w:rsidR="00D43C45" w:rsidRDefault="00DB7A54">
            <w:pPr>
              <w:pStyle w:val="TableParagraph"/>
              <w:spacing w:before="27"/>
              <w:jc w:val="both"/>
              <w:rPr>
                <w:rFonts w:ascii="仿宋" w:eastAsia="仿宋" w:hAnsi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计算机及应用课程实验</w:t>
            </w:r>
            <w:r>
              <w:rPr>
                <w:rFonts w:ascii="仿宋" w:eastAsia="仿宋" w:hAnsi="仿宋" w:cs="仿宋" w:hint="eastAsia"/>
                <w:szCs w:val="21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</w:tc>
        <w:tc>
          <w:tcPr>
            <w:tcW w:w="1472" w:type="dxa"/>
          </w:tcPr>
          <w:p w:rsidR="00D43C45" w:rsidRDefault="00DB7A54">
            <w:pPr>
              <w:pStyle w:val="TableParagraph"/>
              <w:spacing w:before="27"/>
              <w:jc w:val="both"/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  <w:lang w:val="en-US"/>
              </w:rPr>
              <w:t>900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</w:tcPr>
          <w:p w:rsidR="00D43C45" w:rsidRDefault="00DB7A54">
            <w:pPr>
              <w:pStyle w:val="TableParagraph"/>
              <w:spacing w:before="27"/>
              <w:ind w:right="13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计算机及应用课程实验</w:t>
            </w:r>
            <w:r>
              <w:rPr>
                <w:rFonts w:ascii="仿宋" w:eastAsia="仿宋" w:hAnsi="仿宋" w:cs="仿宋" w:hint="eastAsia"/>
                <w:szCs w:val="21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szCs w:val="21"/>
              </w:rPr>
              <w:t>培训内容涵盖电子技术基础（三），不需重复报名。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pStyle w:val="TableParagraph"/>
              <w:spacing w:before="27"/>
              <w:jc w:val="both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电子技术基础（三）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pStyle w:val="TableParagraph"/>
              <w:spacing w:before="27"/>
              <w:jc w:val="both"/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  <w:lang w:val="en-US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 w:val="restart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5.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视觉传播设计与制作（专科）</w:t>
            </w:r>
          </w:p>
        </w:tc>
        <w:tc>
          <w:tcPr>
            <w:tcW w:w="1952" w:type="dxa"/>
          </w:tcPr>
          <w:p w:rsidR="00D43C45" w:rsidRDefault="00DB7A54">
            <w:pPr>
              <w:pStyle w:val="TableParagraph"/>
              <w:spacing w:before="27"/>
              <w:ind w:right="134"/>
              <w:rPr>
                <w:rFonts w:ascii="仿宋" w:eastAsia="仿宋" w:hAnsi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10351</w:t>
            </w:r>
          </w:p>
        </w:tc>
        <w:tc>
          <w:tcPr>
            <w:tcW w:w="2371" w:type="dxa"/>
          </w:tcPr>
          <w:p w:rsidR="00D43C45" w:rsidRDefault="00DB7A54">
            <w:pPr>
              <w:pStyle w:val="TableParagraph"/>
              <w:spacing w:before="27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平面构成（一）</w:t>
            </w:r>
          </w:p>
        </w:tc>
        <w:tc>
          <w:tcPr>
            <w:tcW w:w="1472" w:type="dxa"/>
          </w:tcPr>
          <w:p w:rsidR="00D43C45" w:rsidRDefault="00DB7A54">
            <w:pPr>
              <w:pStyle w:val="TableParagraph"/>
              <w:spacing w:before="27"/>
              <w:jc w:val="left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  <w:lang w:val="en-US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</w:tcPr>
          <w:p w:rsidR="00D43C45" w:rsidRDefault="00DB7A54">
            <w:pPr>
              <w:pStyle w:val="TableParagraph"/>
              <w:spacing w:before="27"/>
              <w:ind w:right="134"/>
              <w:rPr>
                <w:rFonts w:ascii="仿宋" w:eastAsia="仿宋" w:hAnsi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10409</w:t>
            </w:r>
          </w:p>
        </w:tc>
        <w:tc>
          <w:tcPr>
            <w:tcW w:w="2371" w:type="dxa"/>
          </w:tcPr>
          <w:p w:rsidR="00D43C45" w:rsidRDefault="00DB7A54">
            <w:pPr>
              <w:pStyle w:val="TableParagraph"/>
              <w:spacing w:before="27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色彩构成（一）</w:t>
            </w:r>
          </w:p>
        </w:tc>
        <w:tc>
          <w:tcPr>
            <w:tcW w:w="1472" w:type="dxa"/>
          </w:tcPr>
          <w:p w:rsidR="00D43C45" w:rsidRDefault="00DB7A54">
            <w:pPr>
              <w:pStyle w:val="TableParagraph"/>
              <w:spacing w:before="27"/>
              <w:jc w:val="left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  <w:lang w:val="en-US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</w:tcPr>
          <w:p w:rsidR="00D43C45" w:rsidRDefault="00DB7A54">
            <w:pPr>
              <w:pStyle w:val="TableParagraph"/>
              <w:spacing w:before="27"/>
              <w:ind w:right="134"/>
              <w:rPr>
                <w:rFonts w:ascii="仿宋" w:eastAsia="仿宋" w:hAnsi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10410</w:t>
            </w:r>
          </w:p>
        </w:tc>
        <w:tc>
          <w:tcPr>
            <w:tcW w:w="2371" w:type="dxa"/>
          </w:tcPr>
          <w:p w:rsidR="00D43C45" w:rsidRDefault="00DB7A54">
            <w:pPr>
              <w:pStyle w:val="TableParagraph"/>
              <w:spacing w:before="27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招贴设计</w:t>
            </w:r>
          </w:p>
        </w:tc>
        <w:tc>
          <w:tcPr>
            <w:tcW w:w="1472" w:type="dxa"/>
          </w:tcPr>
          <w:p w:rsidR="00D43C45" w:rsidRDefault="00DB7A54">
            <w:pPr>
              <w:pStyle w:val="TableParagraph"/>
              <w:spacing w:before="27"/>
              <w:jc w:val="left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  <w:lang w:val="en-US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</w:tcPr>
          <w:p w:rsidR="00D43C45" w:rsidRDefault="00DB7A54">
            <w:pPr>
              <w:pStyle w:val="TableParagraph"/>
              <w:spacing w:before="27"/>
              <w:ind w:right="134"/>
              <w:rPr>
                <w:rFonts w:ascii="仿宋" w:eastAsia="仿宋" w:hAnsi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10411</w:t>
            </w:r>
          </w:p>
        </w:tc>
        <w:tc>
          <w:tcPr>
            <w:tcW w:w="2371" w:type="dxa"/>
          </w:tcPr>
          <w:p w:rsidR="00D43C45" w:rsidRDefault="00DB7A54">
            <w:pPr>
              <w:pStyle w:val="TableParagraph"/>
              <w:spacing w:before="27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POP</w:t>
            </w:r>
            <w:r>
              <w:rPr>
                <w:rFonts w:ascii="仿宋" w:eastAsia="仿宋" w:hAnsi="仿宋" w:cs="仿宋" w:hint="eastAsia"/>
                <w:szCs w:val="21"/>
                <w:lang w:val="en-US"/>
              </w:rPr>
              <w:t>广告设计</w:t>
            </w:r>
          </w:p>
        </w:tc>
        <w:tc>
          <w:tcPr>
            <w:tcW w:w="1472" w:type="dxa"/>
          </w:tcPr>
          <w:p w:rsidR="00D43C45" w:rsidRDefault="00DB7A54">
            <w:pPr>
              <w:pStyle w:val="TableParagraph"/>
              <w:spacing w:before="27"/>
              <w:jc w:val="left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  <w:lang w:val="en-US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</w:tcPr>
          <w:p w:rsidR="00D43C45" w:rsidRDefault="00DB7A54">
            <w:pPr>
              <w:pStyle w:val="TableParagraph"/>
              <w:spacing w:before="27"/>
              <w:ind w:right="134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10417</w:t>
            </w:r>
          </w:p>
        </w:tc>
        <w:tc>
          <w:tcPr>
            <w:tcW w:w="2371" w:type="dxa"/>
          </w:tcPr>
          <w:p w:rsidR="00D43C45" w:rsidRDefault="00DB7A54">
            <w:pPr>
              <w:pStyle w:val="TableParagraph"/>
              <w:spacing w:before="27"/>
              <w:jc w:val="left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艺术设计毕业实习</w:t>
            </w:r>
          </w:p>
        </w:tc>
        <w:tc>
          <w:tcPr>
            <w:tcW w:w="1472" w:type="dxa"/>
          </w:tcPr>
          <w:p w:rsidR="00D43C45" w:rsidRDefault="00DB7A54">
            <w:pPr>
              <w:pStyle w:val="TableParagraph"/>
              <w:spacing w:before="27"/>
              <w:jc w:val="left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  <w:lang w:val="en-US"/>
              </w:rPr>
              <w:t>4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  <w:lang w:val="en-US"/>
              </w:rPr>
              <w:t>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 w:val="restart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6.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动漫设计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（专科）</w:t>
            </w: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01166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C</w:t>
            </w:r>
            <w:r>
              <w:rPr>
                <w:rFonts w:ascii="仿宋" w:eastAsia="仿宋" w:hAnsi="仿宋" w:cs="仿宋"/>
                <w:szCs w:val="21"/>
                <w:lang w:bidi="zh-CN"/>
              </w:rPr>
              <w:t>ombustion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08882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数码矢量图形设计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01156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P</w:t>
            </w: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hotoshop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bCs/>
                <w:kern w:val="0"/>
                <w:szCs w:val="21"/>
                <w:lang w:bidi="ar"/>
              </w:rPr>
              <w:t>01157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Painter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bCs/>
                <w:kern w:val="0"/>
                <w:szCs w:val="21"/>
                <w:lang w:bidi="ar"/>
              </w:rPr>
              <w:t>01162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bCs/>
                <w:kern w:val="0"/>
                <w:szCs w:val="21"/>
                <w:lang w:bidi="ar"/>
              </w:rPr>
              <w:t>3DS MAX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  <w:lang w:bidi="ar"/>
              </w:rPr>
              <w:t>软件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 w:val="restart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</w:t>
            </w:r>
            <w:r>
              <w:rPr>
                <w:rFonts w:ascii="仿宋" w:eastAsia="仿宋" w:hAnsi="仿宋" w:cs="仿宋" w:hint="eastAsia"/>
                <w:szCs w:val="21"/>
              </w:rPr>
              <w:t>会计学（本科）</w:t>
            </w:r>
          </w:p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00052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管理系统中计算机应用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08675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计算机网络基础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</w:t>
            </w:r>
            <w:r>
              <w:rPr>
                <w:rFonts w:ascii="仿宋" w:eastAsia="仿宋" w:hAnsi="仿宋" w:cs="仿宋" w:hint="eastAsia"/>
                <w:szCs w:val="21"/>
              </w:rPr>
              <w:t>计算机科学与技术（本科）</w:t>
            </w:r>
          </w:p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11441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计算机及应用课程实验（二）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1800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计算机及应用课程实验（二）培训内容涵盖数据结构等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门课程实验，不需重复报名。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数据结构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数据库系统原理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操作系统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C++</w:t>
            </w:r>
            <w:r>
              <w:rPr>
                <w:rFonts w:ascii="仿宋" w:eastAsia="仿宋" w:hAnsi="仿宋" w:cs="仿宋" w:hint="eastAsia"/>
                <w:szCs w:val="21"/>
              </w:rPr>
              <w:t>程序设计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Java</w:t>
            </w:r>
            <w:r>
              <w:rPr>
                <w:rFonts w:ascii="仿宋" w:eastAsia="仿宋" w:hAnsi="仿宋" w:cs="仿宋" w:hint="eastAsia"/>
                <w:szCs w:val="21"/>
              </w:rPr>
              <w:t>语言程序设计（一）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软件工程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9.</w:t>
            </w:r>
            <w:r>
              <w:rPr>
                <w:rFonts w:ascii="仿宋" w:eastAsia="仿宋" w:hAnsi="仿宋" w:cs="仿宋" w:hint="eastAsia"/>
                <w:szCs w:val="21"/>
              </w:rPr>
              <w:t>土木工程（本科）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11446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工民建课程设计与实验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2300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工民建课程设计与实验培训内容涵盖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计算机基础与程序设计</w:t>
            </w:r>
            <w:r>
              <w:rPr>
                <w:rFonts w:ascii="仿宋" w:eastAsia="仿宋" w:hAnsi="仿宋" w:cs="仿宋" w:hint="eastAsia"/>
                <w:szCs w:val="21"/>
              </w:rPr>
              <w:t>等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门课程实验，不需重复报名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计算机基础与程序设计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200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建筑施工（二）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钢结构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400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混凝土结构设计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400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建筑结构试验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物理（工）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流体力学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400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10.</w:t>
            </w:r>
            <w:r>
              <w:rPr>
                <w:rFonts w:ascii="仿宋" w:eastAsia="仿宋" w:hAnsi="仿宋" w:cs="仿宋" w:hint="eastAsia"/>
                <w:szCs w:val="21"/>
              </w:rPr>
              <w:t>环境设计（本科）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EE1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EE12BF">
              <w:rPr>
                <w:rFonts w:ascii="仿宋" w:eastAsia="仿宋" w:hAnsi="仿宋" w:cs="仿宋"/>
                <w:szCs w:val="21"/>
              </w:rPr>
              <w:t>09239</w:t>
            </w:r>
            <w:bookmarkStart w:id="0" w:name="_GoBack"/>
            <w:bookmarkEnd w:id="0"/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2065B5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室外环境景观设计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shd w:val="clear" w:color="auto" w:fill="auto"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09237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hyperlink r:id="rId8" w:tgtFrame="_blank" w:history="1">
              <w:r>
                <w:rPr>
                  <w:rFonts w:ascii="仿宋" w:eastAsia="仿宋" w:hAnsi="仿宋" w:cs="仿宋" w:hint="eastAsia"/>
                  <w:szCs w:val="21"/>
                </w:rPr>
                <w:t>材料工艺学</w:t>
              </w:r>
            </w:hyperlink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10420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hyperlink r:id="rId9" w:tgtFrame="_blank" w:history="1">
              <w:r>
                <w:rPr>
                  <w:rFonts w:ascii="仿宋" w:eastAsia="仿宋" w:hAnsi="仿宋" w:cs="仿宋" w:hint="eastAsia"/>
                  <w:szCs w:val="21"/>
                </w:rPr>
                <w:t>装饰表现</w:t>
              </w:r>
            </w:hyperlink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00694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设计素描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00695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设计色彩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 w:val="restart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11.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工业设计（专升本）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13800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计算机辅助产品设计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color w:val="46484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13466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电脑三维设计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color w:val="46484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14101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人机工程学应用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color w:val="46484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14282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素描静物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color w:val="46484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04852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产品设计程序与方法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color w:val="46484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13657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工业设计表现技法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color w:val="46484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12.</w:t>
            </w:r>
            <w:r>
              <w:rPr>
                <w:rFonts w:ascii="仿宋" w:eastAsia="仿宋" w:hAnsi="仿宋" w:cs="仿宋" w:hint="eastAsia"/>
                <w:szCs w:val="21"/>
              </w:rPr>
              <w:t>产品设计（专升本）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13800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计算机辅助产品设计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color w:val="46484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14101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人机工程学应用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color w:val="46484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04852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产品设计程序与方法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color w:val="46484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13657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工业设计表现技法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color w:val="46484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13466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电脑三维设计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color w:val="46484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14061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平面构成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color w:val="46484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46484A"/>
                <w:szCs w:val="21"/>
                <w:shd w:val="clear" w:color="auto" w:fill="FFFFFF"/>
              </w:rPr>
              <w:lastRenderedPageBreak/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 w:val="restart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</w:t>
            </w:r>
            <w:r>
              <w:rPr>
                <w:rFonts w:ascii="仿宋" w:eastAsia="仿宋" w:hAnsi="仿宋" w:cs="仿宋" w:hint="eastAsia"/>
                <w:szCs w:val="21"/>
              </w:rPr>
              <w:t>软件工程（专升本）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13014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高级语言程序设计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13004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数据结构与算法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13006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软件工程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13421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大数据概论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14.</w:t>
            </w:r>
            <w:r>
              <w:rPr>
                <w:rFonts w:ascii="仿宋" w:eastAsia="仿宋" w:hAnsi="仿宋" w:cs="仿宋" w:hint="eastAsia"/>
                <w:szCs w:val="21"/>
              </w:rPr>
              <w:t>交通运输（专升本）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12219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城市轨道交通运营管理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13837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交通管理的信息化和智能化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90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00052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管理系统中计算机应用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</w:pPr>
            <w:r>
              <w:rPr>
                <w:rFonts w:ascii="\5FAE软雅黑" w:eastAsia="\5FAE软雅黑" w:hAnsi="\5FAE软雅黑" w:cs="\5FAE软雅黑" w:hint="eastAsia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15.</w:t>
            </w:r>
            <w:r>
              <w:rPr>
                <w:rFonts w:ascii="仿宋" w:eastAsia="仿宋" w:hAnsi="仿宋" w:cs="仿宋" w:hint="eastAsia"/>
                <w:szCs w:val="21"/>
              </w:rPr>
              <w:t>国际经济与贸易（本科）</w:t>
            </w:r>
          </w:p>
        </w:tc>
        <w:tc>
          <w:tcPr>
            <w:tcW w:w="1952" w:type="dxa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00052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管理系统中计算机应用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68"/>
        </w:trPr>
        <w:tc>
          <w:tcPr>
            <w:tcW w:w="2137" w:type="dxa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16.</w:t>
            </w:r>
            <w:r>
              <w:rPr>
                <w:rFonts w:ascii="仿宋" w:eastAsia="仿宋" w:hAnsi="仿宋" w:cs="仿宋" w:hint="eastAsia"/>
                <w:szCs w:val="21"/>
              </w:rPr>
              <w:t>市场营销（本科）</w:t>
            </w:r>
          </w:p>
        </w:tc>
        <w:tc>
          <w:tcPr>
            <w:tcW w:w="1952" w:type="dxa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00052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管理系统中计算机应用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68"/>
        </w:trPr>
        <w:tc>
          <w:tcPr>
            <w:tcW w:w="2137" w:type="dxa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17.</w:t>
            </w:r>
            <w:r>
              <w:rPr>
                <w:rFonts w:ascii="仿宋" w:eastAsia="仿宋" w:hAnsi="仿宋" w:cs="仿宋" w:hint="eastAsia"/>
                <w:szCs w:val="21"/>
              </w:rPr>
              <w:t>旅游管理（本科）</w:t>
            </w:r>
          </w:p>
        </w:tc>
        <w:tc>
          <w:tcPr>
            <w:tcW w:w="1952" w:type="dxa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11407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国际旅游管理实习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18.</w:t>
            </w:r>
            <w:r>
              <w:rPr>
                <w:rFonts w:ascii="仿宋" w:eastAsia="仿宋" w:hAnsi="仿宋" w:cs="仿宋" w:hint="eastAsia"/>
                <w:szCs w:val="21"/>
              </w:rPr>
              <w:t>商务英语（本科）</w:t>
            </w:r>
          </w:p>
        </w:tc>
        <w:tc>
          <w:tcPr>
            <w:tcW w:w="1952" w:type="dxa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00602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口译与听力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19.</w:t>
            </w:r>
            <w:r>
              <w:rPr>
                <w:rFonts w:ascii="仿宋" w:eastAsia="仿宋" w:hAnsi="仿宋" w:cs="仿宋" w:hint="eastAsia"/>
                <w:szCs w:val="21"/>
              </w:rPr>
              <w:t>电子商务（本科）</w:t>
            </w:r>
          </w:p>
          <w:p w:rsidR="00D43C45" w:rsidRDefault="00D43C4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00912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互联网数据库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00907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电子商务网站设计原理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00914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电子商务与金融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00998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电子商务安全导论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00909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网络营销与策划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00916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电子商务与现代物流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20.</w:t>
            </w:r>
            <w:r>
              <w:rPr>
                <w:rFonts w:ascii="仿宋" w:eastAsia="仿宋" w:hAnsi="仿宋" w:cs="仿宋" w:hint="eastAsia"/>
                <w:szCs w:val="21"/>
              </w:rPr>
              <w:t>数字媒体艺术（本科）</w:t>
            </w:r>
          </w:p>
          <w:p w:rsidR="00D43C45" w:rsidRDefault="00D43C4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05711</w:t>
            </w:r>
          </w:p>
        </w:tc>
        <w:tc>
          <w:tcPr>
            <w:tcW w:w="2371" w:type="dxa"/>
            <w:shd w:val="clear" w:color="auto" w:fill="auto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多媒体技术应用</w:t>
            </w:r>
          </w:p>
        </w:tc>
        <w:tc>
          <w:tcPr>
            <w:tcW w:w="1472" w:type="dxa"/>
            <w:shd w:val="clear" w:color="auto" w:fill="auto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04196</w:t>
            </w:r>
          </w:p>
        </w:tc>
        <w:tc>
          <w:tcPr>
            <w:tcW w:w="2371" w:type="dxa"/>
            <w:shd w:val="clear" w:color="auto" w:fill="auto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VB</w:t>
            </w:r>
            <w:r>
              <w:rPr>
                <w:rFonts w:ascii="仿宋" w:eastAsia="仿宋" w:hAnsi="仿宋" w:cs="仿宋" w:hint="eastAsia"/>
                <w:szCs w:val="21"/>
              </w:rPr>
              <w:t>程序设计</w:t>
            </w:r>
          </w:p>
        </w:tc>
        <w:tc>
          <w:tcPr>
            <w:tcW w:w="1472" w:type="dxa"/>
            <w:shd w:val="clear" w:color="auto" w:fill="auto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04645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计算机图形学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08510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文字图形创意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08515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广告与包装设计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08513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设计表现技法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08517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计算机三维绘图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08512</w:t>
            </w:r>
          </w:p>
        </w:tc>
        <w:tc>
          <w:tcPr>
            <w:tcW w:w="2371" w:type="dxa"/>
            <w:shd w:val="clear" w:color="auto" w:fill="auto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计算机辅助工业设计</w:t>
            </w:r>
          </w:p>
        </w:tc>
        <w:tc>
          <w:tcPr>
            <w:tcW w:w="1472" w:type="dxa"/>
            <w:shd w:val="clear" w:color="auto" w:fill="auto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21.</w:t>
            </w:r>
            <w:r>
              <w:rPr>
                <w:rFonts w:ascii="仿宋" w:eastAsia="仿宋" w:hAnsi="仿宋" w:cs="仿宋" w:hint="eastAsia"/>
                <w:szCs w:val="21"/>
              </w:rPr>
              <w:t>机械设计制造及其自动化（本科）</w:t>
            </w:r>
          </w:p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01096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650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01101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计算机辅助工程软件（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ug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650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01098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几何量公差与检测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650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288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01103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机电传动与控制技术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650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02210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机械制造装备设计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650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22.</w:t>
            </w:r>
            <w:r>
              <w:rPr>
                <w:rFonts w:ascii="仿宋" w:eastAsia="仿宋" w:hAnsi="仿宋" w:cs="仿宋" w:hint="eastAsia"/>
                <w:szCs w:val="21"/>
              </w:rPr>
              <w:t>汽车服务工程（本科）</w:t>
            </w:r>
          </w:p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01833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机械测试技术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500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06894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汽车构造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400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05914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汽车维修技术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400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08519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汽车综合实验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450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307"/>
        </w:trPr>
        <w:tc>
          <w:tcPr>
            <w:tcW w:w="2137" w:type="dxa"/>
            <w:vMerge/>
          </w:tcPr>
          <w:p w:rsidR="00D43C45" w:rsidRDefault="00D43C4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08520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汽车保修实习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450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 w:val="restart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23.</w:t>
            </w:r>
            <w:r>
              <w:rPr>
                <w:rFonts w:ascii="仿宋" w:eastAsia="仿宋" w:hAnsi="仿宋" w:cs="仿宋" w:hint="eastAsia"/>
                <w:szCs w:val="21"/>
              </w:rPr>
              <w:t>网络工程（本科）</w:t>
            </w:r>
          </w:p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11449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计算机网络课程实验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1200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552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D43C45" w:rsidRDefault="00DB7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计算机网络课程实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验培训内容涵盖数据结构等课程实验，不需重复报名。</w:t>
            </w:r>
          </w:p>
        </w:tc>
        <w:tc>
          <w:tcPr>
            <w:tcW w:w="2371" w:type="dxa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数据结构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rPr>
          <w:trHeight w:val="702"/>
        </w:trPr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数据库系统原理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  <w:tr w:rsidR="00D43C45">
        <w:tc>
          <w:tcPr>
            <w:tcW w:w="2137" w:type="dxa"/>
            <w:vMerge/>
            <w:vAlign w:val="center"/>
          </w:tcPr>
          <w:p w:rsidR="00D43C45" w:rsidRDefault="00D43C4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952" w:type="dxa"/>
            <w:vMerge/>
            <w:vAlign w:val="center"/>
          </w:tcPr>
          <w:p w:rsidR="00D43C45" w:rsidRDefault="00D43C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Java</w:t>
            </w:r>
            <w:r>
              <w:rPr>
                <w:rFonts w:ascii="仿宋" w:eastAsia="仿宋" w:hAnsi="仿宋" w:cs="仿宋" w:hint="eastAsia"/>
                <w:szCs w:val="21"/>
              </w:rPr>
              <w:t>语言程序设计（一）</w:t>
            </w:r>
          </w:p>
        </w:tc>
        <w:tc>
          <w:tcPr>
            <w:tcW w:w="1472" w:type="dxa"/>
            <w:vAlign w:val="center"/>
          </w:tcPr>
          <w:p w:rsidR="00D43C45" w:rsidRDefault="00DB7A5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300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元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人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/</w:t>
            </w:r>
            <w:r>
              <w:rPr>
                <w:rFonts w:ascii="\5FAE软雅黑" w:eastAsia="\5FAE软雅黑" w:hAnsi="\5FAE软雅黑" w:cs="\5FAE软雅黑"/>
                <w:color w:val="46484A"/>
                <w:szCs w:val="21"/>
                <w:shd w:val="clear" w:color="auto" w:fill="FFFFFF"/>
              </w:rPr>
              <w:t>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43C45" w:rsidRDefault="00DB7A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</w:p>
        </w:tc>
      </w:tr>
    </w:tbl>
    <w:p w:rsidR="00D43C45" w:rsidRDefault="00D43C45"/>
    <w:sectPr w:rsidR="00D43C4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54" w:rsidRDefault="00DB7A54">
      <w:r>
        <w:separator/>
      </w:r>
    </w:p>
  </w:endnote>
  <w:endnote w:type="continuationSeparator" w:id="0">
    <w:p w:rsidR="00DB7A54" w:rsidRDefault="00DB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84ED189-1805-4713-AEC0-8F43689566AE}"/>
  </w:font>
  <w:font w:name="MingLiU_HKSCS">
    <w:altName w:val="Malgun Gothic Semilight"/>
    <w:panose1 w:val="02020500000000000000"/>
    <w:charset w:val="88"/>
    <w:family w:val="roman"/>
    <w:pitch w:val="default"/>
    <w:sig w:usb0="00000000" w:usb1="38CFFCFA" w:usb2="00000016" w:usb3="00000000" w:csb0="0010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982DBC2E-0525-4F04-8D3F-FF3BF0E7BDC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D554B69-A412-4AE8-9D8A-B070F41E652D}"/>
    <w:embedBold r:id="rId4" w:subsetted="1" w:fontKey="{BD2DA77C-7E6A-46F8-84DD-2406974211AB}"/>
  </w:font>
  <w:font w:name="\5FAE软雅黑">
    <w:altName w:val="黑体"/>
    <w:charset w:val="00"/>
    <w:family w:val="auto"/>
    <w:pitch w:val="default"/>
    <w:embedRegular r:id="rId5" w:subsetted="1" w:fontKey="{EC8395C3-0659-447F-A32F-1B26A615BE4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45" w:rsidRDefault="00DB7A5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3C45" w:rsidRDefault="00DB7A5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E12B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43C45" w:rsidRDefault="00DB7A5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E12B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54" w:rsidRDefault="00DB7A54">
      <w:r>
        <w:separator/>
      </w:r>
    </w:p>
  </w:footnote>
  <w:footnote w:type="continuationSeparator" w:id="0">
    <w:p w:rsidR="00DB7A54" w:rsidRDefault="00DB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81682B"/>
    <w:multiLevelType w:val="singleLevel"/>
    <w:tmpl w:val="BB8168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D43C45"/>
    <w:rsid w:val="002065B5"/>
    <w:rsid w:val="00D43C45"/>
    <w:rsid w:val="00DB7A54"/>
    <w:rsid w:val="00EE12BF"/>
    <w:rsid w:val="0C274A17"/>
    <w:rsid w:val="0C6F1945"/>
    <w:rsid w:val="0DAC17E7"/>
    <w:rsid w:val="0F6A64B9"/>
    <w:rsid w:val="10507CE0"/>
    <w:rsid w:val="108628B1"/>
    <w:rsid w:val="11E608FC"/>
    <w:rsid w:val="1499492B"/>
    <w:rsid w:val="1BFA66FC"/>
    <w:rsid w:val="1C637D67"/>
    <w:rsid w:val="237F470C"/>
    <w:rsid w:val="28581B41"/>
    <w:rsid w:val="2A581813"/>
    <w:rsid w:val="2C46452F"/>
    <w:rsid w:val="2E19543F"/>
    <w:rsid w:val="2EC55E8A"/>
    <w:rsid w:val="3241288F"/>
    <w:rsid w:val="32F1583A"/>
    <w:rsid w:val="33016EEC"/>
    <w:rsid w:val="330D6E22"/>
    <w:rsid w:val="37253734"/>
    <w:rsid w:val="39020705"/>
    <w:rsid w:val="3BE96479"/>
    <w:rsid w:val="3CE25928"/>
    <w:rsid w:val="3D5B18EE"/>
    <w:rsid w:val="3EDB7D7F"/>
    <w:rsid w:val="40222BB7"/>
    <w:rsid w:val="416B4746"/>
    <w:rsid w:val="41C16942"/>
    <w:rsid w:val="47E1188F"/>
    <w:rsid w:val="4A6F4C2B"/>
    <w:rsid w:val="51FC4FF6"/>
    <w:rsid w:val="579655A5"/>
    <w:rsid w:val="5B661732"/>
    <w:rsid w:val="5FA82455"/>
    <w:rsid w:val="5FE6676B"/>
    <w:rsid w:val="622B4F4C"/>
    <w:rsid w:val="63347F69"/>
    <w:rsid w:val="68FD36D6"/>
    <w:rsid w:val="6B084513"/>
    <w:rsid w:val="6B0B3A4E"/>
    <w:rsid w:val="6CB247D7"/>
    <w:rsid w:val="727A3938"/>
    <w:rsid w:val="72F716BD"/>
    <w:rsid w:val="76F74E88"/>
    <w:rsid w:val="76FB0710"/>
    <w:rsid w:val="775040E0"/>
    <w:rsid w:val="78D67AA0"/>
    <w:rsid w:val="796C5998"/>
    <w:rsid w:val="7C666A3B"/>
    <w:rsid w:val="7DE32D9C"/>
    <w:rsid w:val="7F4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D0BBCA-EBC7-48F5-AD70-3A1D7807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MingLiU_HKSCS" w:hAnsi="MingLiU_HKSC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autoRedefine/>
    <w:uiPriority w:val="1"/>
    <w:qFormat/>
    <w:pPr>
      <w:spacing w:before="28"/>
      <w:jc w:val="center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zk.cn/zhuanye/jiaocaishow.aspx?kcdh=092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zzk.cn/zhuanye/jiaocaishow.aspx?kcdh=10420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qyn</cp:lastModifiedBy>
  <cp:revision>3</cp:revision>
  <cp:lastPrinted>2024-08-29T00:54:00Z</cp:lastPrinted>
  <dcterms:created xsi:type="dcterms:W3CDTF">2014-10-29T12:08:00Z</dcterms:created>
  <dcterms:modified xsi:type="dcterms:W3CDTF">2025-03-11T08:03:00Z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6C370D5A15544020ADC66A6F385DFCED_12</vt:lpwstr>
  </property>
  <property fmtid="{D5CDD505-2E9C-101B-9397-08002B2CF9AE}" pid="4" name="KSOTemplateDocerSaveRecord">
    <vt:lpwstr>eyJoZGlkIjoiNjY2MjE4NTMzMDI4MzZjNDk4ZDY5NWE0MmU5ZTYyZDEiLCJ1c2VySWQiOiI0MDQ4NDQ2NDEifQ==</vt:lpwstr>
  </property>
</Properties>
</file>